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B9" w:rsidRDefault="00345BB9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45B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5BB9" w:rsidRDefault="00345BB9">
            <w:pPr>
              <w:pStyle w:val="ConsPlusNormal"/>
              <w:outlineLvl w:val="0"/>
            </w:pPr>
            <w:r>
              <w:t>5 мая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5BB9" w:rsidRDefault="00345BB9">
            <w:pPr>
              <w:pStyle w:val="ConsPlusNormal"/>
              <w:jc w:val="right"/>
              <w:outlineLvl w:val="0"/>
            </w:pPr>
            <w:r>
              <w:t>N 28-ОЗ</w:t>
            </w:r>
          </w:p>
        </w:tc>
      </w:tr>
    </w:tbl>
    <w:p w:rsidR="00345BB9" w:rsidRDefault="00345B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5BB9" w:rsidRDefault="00345BB9">
      <w:pPr>
        <w:pStyle w:val="ConsPlusNormal"/>
        <w:jc w:val="both"/>
      </w:pPr>
    </w:p>
    <w:p w:rsidR="00345BB9" w:rsidRDefault="00345BB9">
      <w:pPr>
        <w:pStyle w:val="ConsPlusTitle"/>
        <w:jc w:val="center"/>
      </w:pPr>
      <w:r>
        <w:t>РОССИЙСКАЯ ФЕДЕРАЦИЯ</w:t>
      </w:r>
    </w:p>
    <w:p w:rsidR="00345BB9" w:rsidRDefault="00345BB9">
      <w:pPr>
        <w:pStyle w:val="ConsPlusTitle"/>
        <w:jc w:val="center"/>
      </w:pPr>
    </w:p>
    <w:p w:rsidR="00345BB9" w:rsidRDefault="00345BB9">
      <w:pPr>
        <w:pStyle w:val="ConsPlusTitle"/>
        <w:jc w:val="center"/>
      </w:pPr>
      <w:r>
        <w:t>ЧУКОТСКИЙ АВТОНОМНЫЙ ОКРУГ</w:t>
      </w:r>
    </w:p>
    <w:p w:rsidR="00345BB9" w:rsidRDefault="00345BB9">
      <w:pPr>
        <w:pStyle w:val="ConsPlusTitle"/>
        <w:jc w:val="center"/>
      </w:pPr>
    </w:p>
    <w:p w:rsidR="00345BB9" w:rsidRDefault="00345BB9">
      <w:pPr>
        <w:pStyle w:val="ConsPlusTitle"/>
        <w:jc w:val="center"/>
      </w:pPr>
      <w:r>
        <w:t>ЗАКОН</w:t>
      </w:r>
    </w:p>
    <w:p w:rsidR="00345BB9" w:rsidRDefault="00345BB9">
      <w:pPr>
        <w:pStyle w:val="ConsPlusTitle"/>
        <w:jc w:val="center"/>
      </w:pPr>
    </w:p>
    <w:p w:rsidR="00345BB9" w:rsidRDefault="00345BB9">
      <w:pPr>
        <w:pStyle w:val="ConsPlusTitle"/>
        <w:jc w:val="center"/>
      </w:pPr>
      <w:r>
        <w:t>О ГОСУДАРСТВЕННОЙ ПОДДЕРЖКЕ ИНВЕСТИЦИОННОЙ ДЕЯТЕЛЬНОСТИ</w:t>
      </w:r>
    </w:p>
    <w:p w:rsidR="00345BB9" w:rsidRDefault="00345BB9">
      <w:pPr>
        <w:pStyle w:val="ConsPlusTitle"/>
        <w:jc w:val="center"/>
      </w:pPr>
      <w:r>
        <w:t>И РАЗГРАНИЧЕНИИ ПОЛНОМОЧИЙ В СФЕРЕ ЗАЩИТЫ И ПООЩРЕНИЯ</w:t>
      </w:r>
    </w:p>
    <w:p w:rsidR="00345BB9" w:rsidRDefault="00345BB9">
      <w:pPr>
        <w:pStyle w:val="ConsPlusTitle"/>
        <w:jc w:val="center"/>
      </w:pPr>
      <w:r>
        <w:t>КАПИТАЛОВЛОЖЕНИЙ НА ТЕРРИТОРИИ</w:t>
      </w:r>
    </w:p>
    <w:p w:rsidR="00345BB9" w:rsidRDefault="00345BB9">
      <w:pPr>
        <w:pStyle w:val="ConsPlusTitle"/>
        <w:jc w:val="center"/>
      </w:pPr>
      <w:r>
        <w:t>ЧУКОТСКОГО АВТОНОМНОГО ОКРУГА</w:t>
      </w:r>
    </w:p>
    <w:p w:rsidR="00345BB9" w:rsidRDefault="00345BB9">
      <w:pPr>
        <w:pStyle w:val="ConsPlusNormal"/>
        <w:jc w:val="both"/>
      </w:pPr>
    </w:p>
    <w:p w:rsidR="00345BB9" w:rsidRDefault="00345BB9">
      <w:pPr>
        <w:pStyle w:val="ConsPlusNormal"/>
        <w:jc w:val="right"/>
      </w:pPr>
      <w:r>
        <w:t>Принят</w:t>
      </w:r>
    </w:p>
    <w:p w:rsidR="00345BB9" w:rsidRDefault="00345BB9">
      <w:pPr>
        <w:pStyle w:val="ConsPlusNormal"/>
        <w:jc w:val="right"/>
      </w:pPr>
      <w:r>
        <w:t>Думой Чукотского</w:t>
      </w:r>
    </w:p>
    <w:p w:rsidR="00345BB9" w:rsidRDefault="00345BB9">
      <w:pPr>
        <w:pStyle w:val="ConsPlusNormal"/>
        <w:jc w:val="right"/>
      </w:pPr>
      <w:r>
        <w:t>автономного округа</w:t>
      </w:r>
    </w:p>
    <w:p w:rsidR="00345BB9" w:rsidRDefault="00345BB9">
      <w:pPr>
        <w:pStyle w:val="ConsPlusNormal"/>
        <w:jc w:val="right"/>
      </w:pPr>
      <w:r>
        <w:t>22 апреля 2015 года</w:t>
      </w:r>
    </w:p>
    <w:p w:rsidR="00345BB9" w:rsidRDefault="00345B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5B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BB9" w:rsidRDefault="00345B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BB9" w:rsidRDefault="00345B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5BB9" w:rsidRDefault="00345B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5BB9" w:rsidRDefault="00345BB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Чукотского автономного округа</w:t>
            </w:r>
          </w:p>
          <w:p w:rsidR="00345BB9" w:rsidRDefault="00345B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28.06.2016 </w:t>
            </w:r>
            <w:hyperlink r:id="rId5">
              <w:r>
                <w:rPr>
                  <w:color w:val="0000FF"/>
                </w:rPr>
                <w:t>N 75-ОЗ</w:t>
              </w:r>
            </w:hyperlink>
            <w:r>
              <w:rPr>
                <w:color w:val="392C69"/>
              </w:rPr>
              <w:t xml:space="preserve">, от 03.12.2015 </w:t>
            </w:r>
            <w:hyperlink r:id="rId6">
              <w:r>
                <w:rPr>
                  <w:color w:val="0000FF"/>
                </w:rPr>
                <w:t>N 100-ОЗ</w:t>
              </w:r>
            </w:hyperlink>
            <w:r>
              <w:rPr>
                <w:color w:val="392C69"/>
              </w:rPr>
              <w:t xml:space="preserve">, от 05.06.2017 </w:t>
            </w:r>
            <w:hyperlink r:id="rId7">
              <w:r>
                <w:rPr>
                  <w:color w:val="0000FF"/>
                </w:rPr>
                <w:t>N 39-ОЗ</w:t>
              </w:r>
            </w:hyperlink>
            <w:r>
              <w:rPr>
                <w:color w:val="392C69"/>
              </w:rPr>
              <w:t>,</w:t>
            </w:r>
          </w:p>
          <w:p w:rsidR="00345BB9" w:rsidRDefault="00345B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17.12.2018 </w:t>
            </w:r>
            <w:hyperlink r:id="rId8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 xml:space="preserve">, от 13.02.2019 </w:t>
            </w:r>
            <w:hyperlink r:id="rId9">
              <w:r>
                <w:rPr>
                  <w:color w:val="0000FF"/>
                </w:rPr>
                <w:t>N 7-ОЗ</w:t>
              </w:r>
            </w:hyperlink>
            <w:r>
              <w:rPr>
                <w:color w:val="392C69"/>
              </w:rPr>
              <w:t xml:space="preserve">, от 22.03.2021 </w:t>
            </w:r>
            <w:hyperlink r:id="rId10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>,</w:t>
            </w:r>
          </w:p>
          <w:p w:rsidR="00345BB9" w:rsidRDefault="00345B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13.06.2023 </w:t>
            </w:r>
            <w:hyperlink r:id="rId11">
              <w:r>
                <w:rPr>
                  <w:color w:val="0000FF"/>
                </w:rPr>
                <w:t>N 47-ОЗ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BB9" w:rsidRDefault="00345BB9">
            <w:pPr>
              <w:pStyle w:val="ConsPlusNormal"/>
            </w:pPr>
          </w:p>
        </w:tc>
      </w:tr>
    </w:tbl>
    <w:p w:rsidR="00345BB9" w:rsidRDefault="00345BB9">
      <w:pPr>
        <w:pStyle w:val="ConsPlusNormal"/>
        <w:jc w:val="both"/>
      </w:pPr>
    </w:p>
    <w:p w:rsidR="00345BB9" w:rsidRDefault="00345BB9">
      <w:pPr>
        <w:pStyle w:val="ConsPlusNormal"/>
        <w:ind w:firstLine="540"/>
        <w:jc w:val="both"/>
      </w:pPr>
      <w:r>
        <w:t>Настоящий Закон устанавливает формы предоставления государственной поддержки субъектам инвестиционной деятельности в Чукотском автономном округе и гарантии субъектам инвестиционной деятельности вне зависимости от форм собственности, а также определяет полномочия органов государственной власти Чукотского автономного округа в сфере защиты и поощрения капиталовложений.</w:t>
      </w:r>
    </w:p>
    <w:p w:rsidR="00345BB9" w:rsidRDefault="00345BB9">
      <w:pPr>
        <w:pStyle w:val="ConsPlusNormal"/>
        <w:spacing w:before="220"/>
        <w:ind w:firstLine="540"/>
        <w:jc w:val="both"/>
      </w:pPr>
      <w:r>
        <w:t>Целями настоящего Закона являются развитие инвестиционной деятельности и повышение инвестиционной активности в Чукотском автономном округе, создание режима наибольшего благоприятствования для инвесторов.</w:t>
      </w:r>
    </w:p>
    <w:p w:rsidR="00345BB9" w:rsidRDefault="00345BB9">
      <w:pPr>
        <w:pStyle w:val="ConsPlusNormal"/>
        <w:spacing w:before="220"/>
        <w:ind w:firstLine="540"/>
        <w:jc w:val="both"/>
      </w:pPr>
      <w:r>
        <w:t>Настоящий Закон не распространяется на регулируемые законодательством Российской Федерации отношения, связанные с вложениями инвестиций в банки и иные кредитные организации, а также в страховые организации.</w:t>
      </w:r>
    </w:p>
    <w:p w:rsidR="00345BB9" w:rsidRDefault="00345BB9">
      <w:pPr>
        <w:pStyle w:val="ConsPlusNormal"/>
        <w:jc w:val="both"/>
      </w:pPr>
      <w:r>
        <w:t xml:space="preserve">(преамбула в ред. </w:t>
      </w:r>
      <w:hyperlink r:id="rId12">
        <w:r>
          <w:rPr>
            <w:color w:val="0000FF"/>
          </w:rPr>
          <w:t>Закона</w:t>
        </w:r>
      </w:hyperlink>
      <w:r>
        <w:t xml:space="preserve"> Чукотского автономного округа от 13.06.2023 N 47-ОЗ)</w:t>
      </w:r>
    </w:p>
    <w:p w:rsidR="00345BB9" w:rsidRDefault="00345BB9">
      <w:pPr>
        <w:pStyle w:val="ConsPlusNormal"/>
        <w:jc w:val="both"/>
      </w:pPr>
    </w:p>
    <w:p w:rsidR="00345BB9" w:rsidRDefault="00345BB9">
      <w:pPr>
        <w:pStyle w:val="ConsPlusTitle"/>
        <w:ind w:firstLine="540"/>
        <w:jc w:val="both"/>
        <w:outlineLvl w:val="1"/>
      </w:pPr>
      <w:bookmarkStart w:id="1" w:name="P30"/>
      <w:bookmarkEnd w:id="1"/>
      <w:r>
        <w:t>Статья 1. Гарантии субъектам инвестиционной деятельности</w:t>
      </w:r>
    </w:p>
    <w:p w:rsidR="00345BB9" w:rsidRDefault="00345BB9">
      <w:pPr>
        <w:pStyle w:val="ConsPlusNormal"/>
        <w:jc w:val="both"/>
      </w:pPr>
    </w:p>
    <w:p w:rsidR="00345BB9" w:rsidRDefault="00345BB9">
      <w:pPr>
        <w:pStyle w:val="ConsPlusNormal"/>
        <w:ind w:firstLine="540"/>
        <w:jc w:val="both"/>
      </w:pPr>
      <w:r>
        <w:t>1. В соответствии с законодательством Российской Федерации субъектам инвестиционной деятельности независимо от форм собственности гарантируется:</w:t>
      </w:r>
    </w:p>
    <w:p w:rsidR="00345BB9" w:rsidRDefault="00345BB9">
      <w:pPr>
        <w:pStyle w:val="ConsPlusNormal"/>
        <w:spacing w:before="220"/>
        <w:ind w:firstLine="540"/>
        <w:jc w:val="both"/>
      </w:pPr>
      <w:r>
        <w:t>1) обеспечение равных прав при осуществлении инвестиционной деятельности;</w:t>
      </w:r>
    </w:p>
    <w:p w:rsidR="00345BB9" w:rsidRDefault="00345BB9">
      <w:pPr>
        <w:pStyle w:val="ConsPlusNormal"/>
        <w:spacing w:before="220"/>
        <w:ind w:firstLine="540"/>
        <w:jc w:val="both"/>
      </w:pPr>
      <w:r>
        <w:t>2) гласность в обсуждении инвестиционных проектов Чукотского автономного округа (далее - инвестиционный проект);</w:t>
      </w:r>
    </w:p>
    <w:p w:rsidR="00345BB9" w:rsidRDefault="00345BB9">
      <w:pPr>
        <w:pStyle w:val="ConsPlusNormal"/>
        <w:spacing w:before="220"/>
        <w:ind w:firstLine="540"/>
        <w:jc w:val="both"/>
      </w:pPr>
      <w:r>
        <w:t>3) право обжаловать в суд решения и действия (бездействие) органов государственной власти, органов местного самоуправления и их должностных лиц;</w:t>
      </w:r>
    </w:p>
    <w:p w:rsidR="00345BB9" w:rsidRDefault="00345BB9">
      <w:pPr>
        <w:pStyle w:val="ConsPlusNormal"/>
        <w:spacing w:before="220"/>
        <w:ind w:firstLine="540"/>
        <w:jc w:val="both"/>
      </w:pPr>
      <w:r>
        <w:lastRenderedPageBreak/>
        <w:t>4) защиту капитальных вложений.</w:t>
      </w:r>
    </w:p>
    <w:p w:rsidR="00345BB9" w:rsidRDefault="00345BB9">
      <w:pPr>
        <w:pStyle w:val="ConsPlusNormal"/>
        <w:spacing w:before="220"/>
        <w:ind w:firstLine="540"/>
        <w:jc w:val="both"/>
      </w:pPr>
      <w:r>
        <w:t>2. Органы исполнительной власти Чукотского автономного округа в пределах своей компетенции способствуют созданию и развитию инфраструктуры инвестиционной деятельности, обеспечивающей необходимый комплекс услуг для инвесторов.</w:t>
      </w:r>
    </w:p>
    <w:p w:rsidR="00345BB9" w:rsidRDefault="00345BB9">
      <w:pPr>
        <w:pStyle w:val="ConsPlusNormal"/>
        <w:spacing w:before="220"/>
        <w:ind w:firstLine="540"/>
        <w:jc w:val="both"/>
      </w:pPr>
      <w:r>
        <w:t xml:space="preserve">3. Утратила силу с 1 января 2022 года. - </w:t>
      </w:r>
      <w:hyperlink r:id="rId13">
        <w:r>
          <w:rPr>
            <w:color w:val="0000FF"/>
          </w:rPr>
          <w:t>Закон</w:t>
        </w:r>
      </w:hyperlink>
      <w:r>
        <w:t xml:space="preserve"> Чукотского автономного округа от 22.03.2021 N 12-ОЗ.</w:t>
      </w:r>
    </w:p>
    <w:p w:rsidR="00345BB9" w:rsidRDefault="00345BB9">
      <w:pPr>
        <w:pStyle w:val="ConsPlusNormal"/>
        <w:jc w:val="both"/>
      </w:pPr>
    </w:p>
    <w:p w:rsidR="00345BB9" w:rsidRDefault="00345BB9">
      <w:pPr>
        <w:pStyle w:val="ConsPlusTitle"/>
        <w:ind w:firstLine="540"/>
        <w:jc w:val="both"/>
        <w:outlineLvl w:val="1"/>
      </w:pPr>
      <w:r>
        <w:t>Статья 1.1. Государственная поддержка субъектов инвестиционной деятельности</w:t>
      </w:r>
    </w:p>
    <w:p w:rsidR="00345BB9" w:rsidRDefault="00345BB9">
      <w:pPr>
        <w:pStyle w:val="ConsPlusNormal"/>
        <w:ind w:firstLine="540"/>
        <w:jc w:val="both"/>
      </w:pPr>
      <w:r>
        <w:t xml:space="preserve">(введена </w:t>
      </w:r>
      <w:hyperlink r:id="rId14">
        <w:r>
          <w:rPr>
            <w:color w:val="0000FF"/>
          </w:rPr>
          <w:t>Законом</w:t>
        </w:r>
      </w:hyperlink>
      <w:r>
        <w:t xml:space="preserve"> Чукотского автономного округа от 05.06.2017 N 39-ОЗ)</w:t>
      </w:r>
    </w:p>
    <w:p w:rsidR="00345BB9" w:rsidRDefault="00345BB9">
      <w:pPr>
        <w:pStyle w:val="ConsPlusNormal"/>
        <w:jc w:val="both"/>
      </w:pPr>
    </w:p>
    <w:p w:rsidR="00345BB9" w:rsidRDefault="00345BB9">
      <w:pPr>
        <w:pStyle w:val="ConsPlusNormal"/>
        <w:ind w:firstLine="540"/>
        <w:jc w:val="both"/>
      </w:pPr>
      <w:r>
        <w:t>1. Государственная поддержка субъектов инвестиционной деятельности на территории Чукотского автономного округа оказывается в нефинансовых и финансовых формах.</w:t>
      </w:r>
    </w:p>
    <w:p w:rsidR="00345BB9" w:rsidRDefault="00345BB9">
      <w:pPr>
        <w:pStyle w:val="ConsPlusNormal"/>
        <w:spacing w:before="220"/>
        <w:ind w:firstLine="540"/>
        <w:jc w:val="both"/>
      </w:pPr>
      <w:r>
        <w:t>2. Нефинансовые формы государственной поддержки субъектов инвестиционной деятельности предоставляются в виде:</w:t>
      </w:r>
    </w:p>
    <w:p w:rsidR="00345BB9" w:rsidRDefault="00345BB9">
      <w:pPr>
        <w:pStyle w:val="ConsPlusNormal"/>
        <w:spacing w:before="220"/>
        <w:ind w:firstLine="540"/>
        <w:jc w:val="both"/>
      </w:pPr>
      <w:r>
        <w:t>1) принятия нормативных правовых актов Чукотского автономного округа, направленных на улучшение инвестиционного климата на территории Чукотского автономного округа, в том числе регламентирующих вопросы организации управления и осуществления инвестиционной деятельности на территории Чукотского автономного округа, и обеспечения их исполнения;</w:t>
      </w:r>
    </w:p>
    <w:p w:rsidR="00345BB9" w:rsidRDefault="00345BB9">
      <w:pPr>
        <w:pStyle w:val="ConsPlusNormal"/>
        <w:spacing w:before="220"/>
        <w:ind w:firstLine="540"/>
        <w:jc w:val="both"/>
      </w:pPr>
      <w:r>
        <w:t>2) принятия инвестиционной декларации Чукотского автономного округа;</w:t>
      </w:r>
    </w:p>
    <w:p w:rsidR="00345BB9" w:rsidRDefault="00345BB9">
      <w:pPr>
        <w:pStyle w:val="ConsPlusNormal"/>
        <w:spacing w:before="220"/>
        <w:ind w:firstLine="540"/>
        <w:jc w:val="both"/>
      </w:pPr>
      <w:r>
        <w:t>3) включения инвестиционных проектов в документы стратегического планирования Чукотского автономного округа;</w:t>
      </w:r>
    </w:p>
    <w:p w:rsidR="00345BB9" w:rsidRDefault="00345BB9">
      <w:pPr>
        <w:pStyle w:val="ConsPlusNormal"/>
        <w:spacing w:before="220"/>
        <w:ind w:firstLine="540"/>
        <w:jc w:val="both"/>
      </w:pPr>
      <w:r>
        <w:t>4) организации сопровождения инвестиционных проектов по принципу "одного окна";</w:t>
      </w:r>
    </w:p>
    <w:p w:rsidR="00345BB9" w:rsidRDefault="00345BB9">
      <w:pPr>
        <w:pStyle w:val="ConsPlusNormal"/>
        <w:spacing w:before="220"/>
        <w:ind w:firstLine="540"/>
        <w:jc w:val="both"/>
      </w:pPr>
      <w:r>
        <w:t>5) формирования и развития инвестиционной инфраструктуры, в том числе развитие территорий свободного порта Владивосток и территорий опережающего развития, создание и развитие индустриальных (промышленных) парков и иных территорий экономического благоприятствования для инвестиционной деятельности;</w:t>
      </w:r>
    </w:p>
    <w:p w:rsidR="00345BB9" w:rsidRDefault="00345BB9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Чукотского автономного округа от 13.06.2023 N 47-ОЗ)</w:t>
      </w:r>
    </w:p>
    <w:p w:rsidR="00345BB9" w:rsidRDefault="00345BB9">
      <w:pPr>
        <w:pStyle w:val="ConsPlusNormal"/>
        <w:spacing w:before="220"/>
        <w:ind w:firstLine="540"/>
        <w:jc w:val="both"/>
      </w:pPr>
      <w:r>
        <w:t>6) заключения специальных инвестиционных контрактов, соглашений об осуществлении инвестиционной деятельности, в том числе концессионных соглашений, соглашений о государственно-частном и муниципально-частном партнерстве;</w:t>
      </w:r>
    </w:p>
    <w:p w:rsidR="00345BB9" w:rsidRDefault="00345BB9">
      <w:pPr>
        <w:pStyle w:val="ConsPlusNormal"/>
        <w:spacing w:before="220"/>
        <w:ind w:firstLine="540"/>
        <w:jc w:val="both"/>
      </w:pPr>
      <w:r>
        <w:t>7) предоставления субъектам инвестиционной деятельности, реализующим инвестиционные проекты, земельных участков, находящихся в собственности Чукотского автономного округа, муниципальной собственности или государственная собственность на которые не разграничена, в аренду без проведения торгов;</w:t>
      </w:r>
    </w:p>
    <w:p w:rsidR="00345BB9" w:rsidRDefault="00345BB9">
      <w:pPr>
        <w:pStyle w:val="ConsPlusNormal"/>
        <w:spacing w:before="220"/>
        <w:ind w:firstLine="540"/>
        <w:jc w:val="both"/>
      </w:pPr>
      <w:r>
        <w:t>8) создания специализированной организации по привлечению инвестиций и работе с инвесторами;</w:t>
      </w:r>
    </w:p>
    <w:p w:rsidR="00345BB9" w:rsidRDefault="00345BB9">
      <w:pPr>
        <w:pStyle w:val="ConsPlusNormal"/>
        <w:spacing w:before="220"/>
        <w:ind w:firstLine="540"/>
        <w:jc w:val="both"/>
      </w:pPr>
      <w:r>
        <w:t>9) предоставления методической, консультационной и информационной поддержки субъектам инвестиционной деятельности, в том числе посредством создания и поддержания функционирования специализированного многоязычного интернет-портала об инвестиционной деятельности в Чукотском автономном округе;</w:t>
      </w:r>
    </w:p>
    <w:p w:rsidR="00345BB9" w:rsidRDefault="00345BB9">
      <w:pPr>
        <w:pStyle w:val="ConsPlusNormal"/>
        <w:spacing w:before="220"/>
        <w:ind w:firstLine="540"/>
        <w:jc w:val="both"/>
      </w:pPr>
      <w:r>
        <w:t xml:space="preserve">10) предоставления гарантий субъектам инвестиционной деятельности в соответствии со </w:t>
      </w:r>
      <w:hyperlink w:anchor="P30">
        <w:r>
          <w:rPr>
            <w:color w:val="0000FF"/>
          </w:rPr>
          <w:t>статьей 1</w:t>
        </w:r>
      </w:hyperlink>
      <w:r>
        <w:t xml:space="preserve"> настоящего закона.</w:t>
      </w:r>
    </w:p>
    <w:p w:rsidR="00345BB9" w:rsidRDefault="00345BB9">
      <w:pPr>
        <w:pStyle w:val="ConsPlusNormal"/>
        <w:spacing w:before="220"/>
        <w:ind w:firstLine="540"/>
        <w:jc w:val="both"/>
      </w:pPr>
      <w:r>
        <w:lastRenderedPageBreak/>
        <w:t>2. Финансовые формы государственной поддержки субъектов инвестиционной деятельности предоставляются в виде:</w:t>
      </w:r>
    </w:p>
    <w:p w:rsidR="00345BB9" w:rsidRDefault="00345BB9">
      <w:pPr>
        <w:pStyle w:val="ConsPlusNormal"/>
        <w:spacing w:before="220"/>
        <w:ind w:firstLine="540"/>
        <w:jc w:val="both"/>
      </w:pPr>
      <w:r>
        <w:t xml:space="preserve">1) предоставления субъектам инвестиционной деятельности налоговых льгот и пониженных налоговых ставок в части, зачисляемой в окружной бюджет, в соответствии с законодательством Российской Федерации о налогах и сборах и </w:t>
      </w:r>
      <w:hyperlink r:id="rId16">
        <w:r>
          <w:rPr>
            <w:color w:val="0000FF"/>
          </w:rPr>
          <w:t>Законом</w:t>
        </w:r>
      </w:hyperlink>
      <w:r>
        <w:t xml:space="preserve"> Чукотского автономного округа от 18 мая 2015 года N 47-ОЗ "О некоторых вопросах налогового регулирования в Чукотском автономном округе";</w:t>
      </w:r>
    </w:p>
    <w:p w:rsidR="00345BB9" w:rsidRDefault="00345BB9">
      <w:pPr>
        <w:pStyle w:val="ConsPlusNormal"/>
        <w:spacing w:before="220"/>
        <w:ind w:firstLine="540"/>
        <w:jc w:val="both"/>
      </w:pPr>
      <w:r>
        <w:t>2) установления льготного размера арендной платы за используемые в целях осуществления инвестиционной деятельности земельные участки, находящиеся в собственности Чукотского автономного округа и государственная собственность на которые не разграничена, предоставленные в аренду без торгов;</w:t>
      </w:r>
    </w:p>
    <w:p w:rsidR="00345BB9" w:rsidRDefault="00345BB9">
      <w:pPr>
        <w:pStyle w:val="ConsPlusNormal"/>
        <w:spacing w:before="220"/>
        <w:ind w:firstLine="540"/>
        <w:jc w:val="both"/>
      </w:pPr>
      <w:r>
        <w:t>3) предоставления субсидий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услуг, предусмотренных государственными программами Чукотского автономного округа.</w:t>
      </w:r>
    </w:p>
    <w:p w:rsidR="00345BB9" w:rsidRDefault="00345BB9">
      <w:pPr>
        <w:pStyle w:val="ConsPlusNormal"/>
        <w:spacing w:before="220"/>
        <w:ind w:firstLine="540"/>
        <w:jc w:val="both"/>
      </w:pPr>
      <w:r>
        <w:t>3. Государственная поддержка субъектов инвестиционной деятельности может производиться также в иных видах финансовой и нефинансовой форм поддержки в пределах полномочий, предоставленных законодательством Российской Федерации и Чукотского автономного округа.</w:t>
      </w:r>
    </w:p>
    <w:p w:rsidR="00345BB9" w:rsidRDefault="00345BB9">
      <w:pPr>
        <w:pStyle w:val="ConsPlusNormal"/>
        <w:spacing w:before="220"/>
        <w:ind w:firstLine="540"/>
        <w:jc w:val="both"/>
      </w:pPr>
      <w:r>
        <w:t>4. Предоставление государственной поддержки субъектам инвестиционной деятельности осуществляется в порядке и на условиях, установленных законодательством Российской Федерации и Чукотского автономного округа.</w:t>
      </w:r>
    </w:p>
    <w:p w:rsidR="00345BB9" w:rsidRDefault="00345BB9">
      <w:pPr>
        <w:pStyle w:val="ConsPlusNormal"/>
        <w:ind w:firstLine="540"/>
        <w:jc w:val="both"/>
      </w:pPr>
    </w:p>
    <w:p w:rsidR="00345BB9" w:rsidRDefault="00345BB9">
      <w:pPr>
        <w:pStyle w:val="ConsPlusTitle"/>
        <w:ind w:firstLine="540"/>
        <w:jc w:val="both"/>
        <w:outlineLvl w:val="1"/>
      </w:pPr>
      <w:r>
        <w:t>Статья 1.2. Полномочия органов государственной власти Чукотского автономного округа в сфере защиты и поощрения капиталовложений</w:t>
      </w:r>
    </w:p>
    <w:p w:rsidR="00345BB9" w:rsidRDefault="00345BB9">
      <w:pPr>
        <w:pStyle w:val="ConsPlusNormal"/>
        <w:ind w:firstLine="540"/>
        <w:jc w:val="both"/>
      </w:pPr>
      <w:r>
        <w:t xml:space="preserve">(введена </w:t>
      </w:r>
      <w:hyperlink r:id="rId17">
        <w:r>
          <w:rPr>
            <w:color w:val="0000FF"/>
          </w:rPr>
          <w:t>Законом</w:t>
        </w:r>
      </w:hyperlink>
      <w:r>
        <w:t xml:space="preserve"> Чукотского автономного округа от 13.06.2023 N 47-ОЗ)</w:t>
      </w:r>
    </w:p>
    <w:p w:rsidR="00345BB9" w:rsidRDefault="00345BB9">
      <w:pPr>
        <w:pStyle w:val="ConsPlusNormal"/>
        <w:jc w:val="both"/>
      </w:pPr>
    </w:p>
    <w:p w:rsidR="00345BB9" w:rsidRDefault="00345BB9">
      <w:pPr>
        <w:pStyle w:val="ConsPlusNormal"/>
        <w:ind w:firstLine="540"/>
        <w:jc w:val="both"/>
      </w:pPr>
      <w:r>
        <w:t>1. К полномочиям Думы Чукотского автономного округа в сфере защиты и поощрения капиталовложений относятся:</w:t>
      </w:r>
    </w:p>
    <w:p w:rsidR="00345BB9" w:rsidRDefault="00345BB9">
      <w:pPr>
        <w:pStyle w:val="ConsPlusNormal"/>
        <w:spacing w:before="220"/>
        <w:ind w:firstLine="540"/>
        <w:jc w:val="both"/>
      </w:pPr>
      <w:r>
        <w:t>1) принятие законов Чукотского автономного округа, регулирующих правоотношения в сфере защиты и поощрения капиталовложений в пределах полномочий, установленных федеральным законодательством;</w:t>
      </w:r>
    </w:p>
    <w:p w:rsidR="00345BB9" w:rsidRDefault="00345BB9">
      <w:pPr>
        <w:pStyle w:val="ConsPlusNormal"/>
        <w:spacing w:before="220"/>
        <w:ind w:firstLine="540"/>
        <w:jc w:val="both"/>
      </w:pPr>
      <w:r>
        <w:t>2) контроль за соблюдением и исполнением законов Чукотского автономного округа, регулирующих правоотношения в сфере защиты и поощрения капиталовложений;</w:t>
      </w:r>
    </w:p>
    <w:p w:rsidR="00345BB9" w:rsidRDefault="00345BB9">
      <w:pPr>
        <w:pStyle w:val="ConsPlusNormal"/>
        <w:spacing w:before="220"/>
        <w:ind w:firstLine="540"/>
        <w:jc w:val="both"/>
      </w:pPr>
      <w:r>
        <w:t>3) осуществление иных полномочий, предусмотренных законодательством Российской Федерации.</w:t>
      </w:r>
    </w:p>
    <w:p w:rsidR="00345BB9" w:rsidRDefault="00345BB9">
      <w:pPr>
        <w:pStyle w:val="ConsPlusNormal"/>
        <w:spacing w:before="220"/>
        <w:ind w:firstLine="540"/>
        <w:jc w:val="both"/>
      </w:pPr>
      <w:r>
        <w:t xml:space="preserve">2. К полномочиям Правительства Чукотского автономного округа в сфере защиты и поощрения капиталовложений относятся полномочия, предусмотренные </w:t>
      </w:r>
      <w:hyperlink r:id="rId18">
        <w:r>
          <w:rPr>
            <w:color w:val="0000FF"/>
          </w:rPr>
          <w:t>частью 7 статьи 4</w:t>
        </w:r>
      </w:hyperlink>
      <w:r>
        <w:t xml:space="preserve"> Федерального закона от 1 апреля 2020 года N 69-ФЗ "О защите и поощрении капиталовложений в Российской Федерации".</w:t>
      </w:r>
    </w:p>
    <w:p w:rsidR="00345BB9" w:rsidRDefault="00345BB9">
      <w:pPr>
        <w:pStyle w:val="ConsPlusNormal"/>
        <w:spacing w:before="220"/>
        <w:ind w:firstLine="540"/>
        <w:jc w:val="both"/>
      </w:pPr>
      <w:r>
        <w:t>Правительство Чукотского автономного округа осуществляет полномочия в сфере защиты и поощрения капиталовложений самостоятельно или через уполномоченные им органы исполнительной власти Чукотского автономного округа.</w:t>
      </w:r>
    </w:p>
    <w:p w:rsidR="00345BB9" w:rsidRDefault="00345BB9">
      <w:pPr>
        <w:pStyle w:val="ConsPlusNormal"/>
        <w:ind w:firstLine="540"/>
        <w:jc w:val="both"/>
      </w:pPr>
    </w:p>
    <w:p w:rsidR="00345BB9" w:rsidRDefault="00345BB9">
      <w:pPr>
        <w:pStyle w:val="ConsPlusTitle"/>
        <w:ind w:firstLine="540"/>
        <w:jc w:val="both"/>
        <w:outlineLvl w:val="1"/>
      </w:pPr>
      <w:r>
        <w:t xml:space="preserve">Статья 2. Утратила силу с 1 января 2018 года. - </w:t>
      </w:r>
      <w:hyperlink r:id="rId19">
        <w:r>
          <w:rPr>
            <w:color w:val="0000FF"/>
          </w:rPr>
          <w:t>Закон</w:t>
        </w:r>
      </w:hyperlink>
      <w:r>
        <w:t xml:space="preserve"> Чукотского автономного округа от 05.06.2017 N 39-ОЗ.</w:t>
      </w:r>
    </w:p>
    <w:p w:rsidR="00345BB9" w:rsidRDefault="00345BB9">
      <w:pPr>
        <w:pStyle w:val="ConsPlusNormal"/>
        <w:jc w:val="both"/>
      </w:pPr>
    </w:p>
    <w:p w:rsidR="00345BB9" w:rsidRDefault="00345BB9">
      <w:pPr>
        <w:pStyle w:val="ConsPlusTitle"/>
        <w:ind w:firstLine="540"/>
        <w:jc w:val="both"/>
        <w:outlineLvl w:val="1"/>
      </w:pPr>
      <w:r>
        <w:t xml:space="preserve">Статьи 3 - 6. Утратили силу с 1 января 2022 года. - </w:t>
      </w:r>
      <w:hyperlink r:id="rId20">
        <w:r>
          <w:rPr>
            <w:color w:val="0000FF"/>
          </w:rPr>
          <w:t>Закон</w:t>
        </w:r>
      </w:hyperlink>
      <w:r>
        <w:t xml:space="preserve"> Чукотского автономного округа от 22.03.2021 N 12-ОЗ.</w:t>
      </w:r>
    </w:p>
    <w:p w:rsidR="00345BB9" w:rsidRDefault="00345BB9">
      <w:pPr>
        <w:pStyle w:val="ConsPlusNormal"/>
        <w:jc w:val="both"/>
      </w:pPr>
    </w:p>
    <w:p w:rsidR="00345BB9" w:rsidRDefault="00345BB9">
      <w:pPr>
        <w:pStyle w:val="ConsPlusTitle"/>
        <w:ind w:firstLine="540"/>
        <w:jc w:val="both"/>
        <w:outlineLvl w:val="1"/>
      </w:pPr>
      <w:r>
        <w:t xml:space="preserve">Статьи 7 - 10. Утратили силу с 1 января 2018 года. - </w:t>
      </w:r>
      <w:hyperlink r:id="rId21">
        <w:r>
          <w:rPr>
            <w:color w:val="0000FF"/>
          </w:rPr>
          <w:t>Закон</w:t>
        </w:r>
      </w:hyperlink>
      <w:r>
        <w:t xml:space="preserve"> Чукотского автономного округа от 05.06.2017 N 39-ОЗ.</w:t>
      </w:r>
    </w:p>
    <w:p w:rsidR="00345BB9" w:rsidRDefault="00345BB9">
      <w:pPr>
        <w:pStyle w:val="ConsPlusNormal"/>
        <w:jc w:val="both"/>
      </w:pPr>
    </w:p>
    <w:p w:rsidR="00345BB9" w:rsidRDefault="00345BB9">
      <w:pPr>
        <w:pStyle w:val="ConsPlusTitle"/>
        <w:ind w:firstLine="540"/>
        <w:jc w:val="both"/>
        <w:outlineLvl w:val="1"/>
      </w:pPr>
      <w:r>
        <w:t>Статья 11. Вступление в силу настоящего Закона</w:t>
      </w:r>
    </w:p>
    <w:p w:rsidR="00345BB9" w:rsidRDefault="00345BB9">
      <w:pPr>
        <w:pStyle w:val="ConsPlusNormal"/>
        <w:jc w:val="both"/>
      </w:pPr>
    </w:p>
    <w:p w:rsidR="00345BB9" w:rsidRDefault="00345BB9">
      <w:pPr>
        <w:pStyle w:val="ConsPlusNormal"/>
        <w:ind w:firstLine="540"/>
        <w:jc w:val="both"/>
      </w:pPr>
      <w:r>
        <w:t>1. Настоящий Закон вступает в силу через 10 дней со дня его официального опубликования.</w:t>
      </w:r>
    </w:p>
    <w:p w:rsidR="00345BB9" w:rsidRDefault="00345BB9">
      <w:pPr>
        <w:pStyle w:val="ConsPlusNormal"/>
        <w:spacing w:before="220"/>
        <w:ind w:firstLine="540"/>
        <w:jc w:val="both"/>
      </w:pPr>
      <w:r>
        <w:t xml:space="preserve">2. Утратила силу с 1 января 2018 года. - </w:t>
      </w:r>
      <w:hyperlink r:id="rId22">
        <w:r>
          <w:rPr>
            <w:color w:val="0000FF"/>
          </w:rPr>
          <w:t>Закон</w:t>
        </w:r>
      </w:hyperlink>
      <w:r>
        <w:t xml:space="preserve"> Чукотского автономного округа от 05.06.2017 N 39-ОЗ.</w:t>
      </w:r>
    </w:p>
    <w:p w:rsidR="00345BB9" w:rsidRDefault="00345BB9">
      <w:pPr>
        <w:pStyle w:val="ConsPlusNormal"/>
        <w:jc w:val="both"/>
      </w:pPr>
    </w:p>
    <w:p w:rsidR="00345BB9" w:rsidRDefault="00345BB9">
      <w:pPr>
        <w:pStyle w:val="ConsPlusNormal"/>
        <w:jc w:val="right"/>
      </w:pPr>
      <w:r>
        <w:t>Губернатор Чукотского</w:t>
      </w:r>
    </w:p>
    <w:p w:rsidR="00345BB9" w:rsidRDefault="00345BB9">
      <w:pPr>
        <w:pStyle w:val="ConsPlusNormal"/>
        <w:jc w:val="right"/>
      </w:pPr>
      <w:r>
        <w:t>автономного округа</w:t>
      </w:r>
    </w:p>
    <w:p w:rsidR="00345BB9" w:rsidRDefault="00345BB9">
      <w:pPr>
        <w:pStyle w:val="ConsPlusNormal"/>
        <w:jc w:val="right"/>
      </w:pPr>
      <w:r>
        <w:t>Р.В.КОПИН</w:t>
      </w:r>
    </w:p>
    <w:p w:rsidR="00345BB9" w:rsidRDefault="00345BB9">
      <w:pPr>
        <w:pStyle w:val="ConsPlusNormal"/>
      </w:pPr>
      <w:r>
        <w:t>г. Анадырь</w:t>
      </w:r>
    </w:p>
    <w:p w:rsidR="00345BB9" w:rsidRDefault="00345BB9">
      <w:pPr>
        <w:pStyle w:val="ConsPlusNormal"/>
        <w:spacing w:before="220"/>
      </w:pPr>
      <w:r>
        <w:t>5 мая 2015 года</w:t>
      </w:r>
    </w:p>
    <w:p w:rsidR="00345BB9" w:rsidRDefault="00345BB9">
      <w:pPr>
        <w:pStyle w:val="ConsPlusNormal"/>
        <w:spacing w:before="220"/>
      </w:pPr>
      <w:r>
        <w:t>N 28-ОЗ</w:t>
      </w:r>
    </w:p>
    <w:p w:rsidR="00345BB9" w:rsidRDefault="00345BB9">
      <w:pPr>
        <w:pStyle w:val="ConsPlusNormal"/>
        <w:jc w:val="both"/>
      </w:pPr>
    </w:p>
    <w:p w:rsidR="00345BB9" w:rsidRDefault="00345BB9">
      <w:pPr>
        <w:pStyle w:val="ConsPlusNormal"/>
        <w:jc w:val="both"/>
      </w:pPr>
    </w:p>
    <w:p w:rsidR="00345BB9" w:rsidRDefault="00345BB9">
      <w:pPr>
        <w:pStyle w:val="ConsPlusNormal"/>
        <w:jc w:val="both"/>
      </w:pPr>
    </w:p>
    <w:p w:rsidR="00345BB9" w:rsidRDefault="00345BB9">
      <w:pPr>
        <w:pStyle w:val="ConsPlusNormal"/>
        <w:jc w:val="both"/>
      </w:pPr>
    </w:p>
    <w:p w:rsidR="00345BB9" w:rsidRDefault="00345BB9">
      <w:pPr>
        <w:pStyle w:val="ConsPlusNormal"/>
        <w:jc w:val="both"/>
      </w:pPr>
    </w:p>
    <w:p w:rsidR="00345BB9" w:rsidRDefault="00345BB9">
      <w:pPr>
        <w:pStyle w:val="ConsPlusNormal"/>
        <w:jc w:val="right"/>
        <w:outlineLvl w:val="0"/>
      </w:pPr>
      <w:r>
        <w:t>Приложение 1</w:t>
      </w:r>
    </w:p>
    <w:p w:rsidR="00345BB9" w:rsidRDefault="00345BB9">
      <w:pPr>
        <w:pStyle w:val="ConsPlusNormal"/>
        <w:jc w:val="right"/>
      </w:pPr>
      <w:r>
        <w:t>к Закону Чукотского автономного округа</w:t>
      </w:r>
    </w:p>
    <w:p w:rsidR="00345BB9" w:rsidRDefault="00345BB9">
      <w:pPr>
        <w:pStyle w:val="ConsPlusNormal"/>
        <w:jc w:val="right"/>
      </w:pPr>
      <w:r>
        <w:t>"О государственной поддержке инвестиционной деятельности</w:t>
      </w:r>
    </w:p>
    <w:p w:rsidR="00345BB9" w:rsidRDefault="00345BB9">
      <w:pPr>
        <w:pStyle w:val="ConsPlusNormal"/>
        <w:jc w:val="right"/>
      </w:pPr>
      <w:r>
        <w:t>на территории Чукотского автономного округа"</w:t>
      </w:r>
    </w:p>
    <w:p w:rsidR="00345BB9" w:rsidRDefault="00345BB9">
      <w:pPr>
        <w:pStyle w:val="ConsPlusNormal"/>
        <w:jc w:val="both"/>
      </w:pPr>
    </w:p>
    <w:p w:rsidR="00345BB9" w:rsidRDefault="00345BB9">
      <w:pPr>
        <w:pStyle w:val="ConsPlusTitle"/>
        <w:jc w:val="center"/>
      </w:pPr>
      <w:r>
        <w:t>Виды экономической деятельности, по которым реализуются</w:t>
      </w:r>
    </w:p>
    <w:p w:rsidR="00345BB9" w:rsidRDefault="00345BB9">
      <w:pPr>
        <w:pStyle w:val="ConsPlusTitle"/>
        <w:jc w:val="center"/>
      </w:pPr>
      <w:r>
        <w:t>региональные инвестиционные проекты</w:t>
      </w:r>
    </w:p>
    <w:p w:rsidR="00345BB9" w:rsidRDefault="00345BB9">
      <w:pPr>
        <w:pStyle w:val="ConsPlusNormal"/>
        <w:jc w:val="both"/>
      </w:pPr>
    </w:p>
    <w:p w:rsidR="00345BB9" w:rsidRDefault="00345BB9">
      <w:pPr>
        <w:pStyle w:val="ConsPlusNormal"/>
        <w:ind w:firstLine="540"/>
        <w:jc w:val="both"/>
      </w:pPr>
      <w:r>
        <w:t xml:space="preserve">Утратили силу. - </w:t>
      </w:r>
      <w:hyperlink r:id="rId23">
        <w:r>
          <w:rPr>
            <w:color w:val="0000FF"/>
          </w:rPr>
          <w:t>Закон</w:t>
        </w:r>
      </w:hyperlink>
      <w:r>
        <w:t xml:space="preserve"> Чукотского автономного округа от 22.03.2021 N 12-ОЗ.</w:t>
      </w:r>
    </w:p>
    <w:p w:rsidR="00345BB9" w:rsidRDefault="00345BB9">
      <w:pPr>
        <w:pStyle w:val="ConsPlusNormal"/>
        <w:ind w:firstLine="540"/>
        <w:jc w:val="both"/>
      </w:pPr>
    </w:p>
    <w:p w:rsidR="00345BB9" w:rsidRDefault="00345BB9">
      <w:pPr>
        <w:pStyle w:val="ConsPlusNormal"/>
        <w:jc w:val="both"/>
      </w:pPr>
    </w:p>
    <w:p w:rsidR="00345BB9" w:rsidRDefault="00345BB9">
      <w:pPr>
        <w:pStyle w:val="ConsPlusNormal"/>
        <w:jc w:val="both"/>
      </w:pPr>
    </w:p>
    <w:p w:rsidR="00345BB9" w:rsidRDefault="00345BB9">
      <w:pPr>
        <w:pStyle w:val="ConsPlusNormal"/>
        <w:jc w:val="both"/>
      </w:pPr>
    </w:p>
    <w:p w:rsidR="00345BB9" w:rsidRDefault="00345BB9">
      <w:pPr>
        <w:pStyle w:val="ConsPlusNormal"/>
        <w:jc w:val="both"/>
      </w:pPr>
    </w:p>
    <w:p w:rsidR="00345BB9" w:rsidRDefault="00345BB9">
      <w:pPr>
        <w:pStyle w:val="ConsPlusNormal"/>
        <w:jc w:val="right"/>
        <w:outlineLvl w:val="0"/>
      </w:pPr>
      <w:r>
        <w:t>Приложение 2</w:t>
      </w:r>
    </w:p>
    <w:p w:rsidR="00345BB9" w:rsidRDefault="00345BB9">
      <w:pPr>
        <w:pStyle w:val="ConsPlusNormal"/>
        <w:jc w:val="right"/>
      </w:pPr>
      <w:r>
        <w:t>к Закону Чукотского автономного округа</w:t>
      </w:r>
    </w:p>
    <w:p w:rsidR="00345BB9" w:rsidRDefault="00345BB9">
      <w:pPr>
        <w:pStyle w:val="ConsPlusNormal"/>
        <w:jc w:val="right"/>
      </w:pPr>
      <w:r>
        <w:t>"О реализации отдельных положений</w:t>
      </w:r>
    </w:p>
    <w:p w:rsidR="00345BB9" w:rsidRDefault="00345BB9">
      <w:pPr>
        <w:pStyle w:val="ConsPlusNormal"/>
        <w:jc w:val="right"/>
      </w:pPr>
      <w:r>
        <w:t>законодательства Российской Федерации</w:t>
      </w:r>
    </w:p>
    <w:p w:rsidR="00345BB9" w:rsidRDefault="00345BB9">
      <w:pPr>
        <w:pStyle w:val="ConsPlusNormal"/>
        <w:jc w:val="right"/>
      </w:pPr>
      <w:r>
        <w:t>в части осуществления инвестиционных</w:t>
      </w:r>
    </w:p>
    <w:p w:rsidR="00345BB9" w:rsidRDefault="00345BB9">
      <w:pPr>
        <w:pStyle w:val="ConsPlusNormal"/>
        <w:jc w:val="right"/>
      </w:pPr>
      <w:r>
        <w:t>проектов на территории Чукотского</w:t>
      </w:r>
    </w:p>
    <w:p w:rsidR="00345BB9" w:rsidRDefault="00345BB9">
      <w:pPr>
        <w:pStyle w:val="ConsPlusNormal"/>
        <w:jc w:val="right"/>
      </w:pPr>
      <w:r>
        <w:t>автономного округа"</w:t>
      </w:r>
    </w:p>
    <w:p w:rsidR="00345BB9" w:rsidRDefault="00345BB9">
      <w:pPr>
        <w:pStyle w:val="ConsPlusNormal"/>
        <w:jc w:val="both"/>
      </w:pPr>
    </w:p>
    <w:p w:rsidR="00345BB9" w:rsidRDefault="00345BB9">
      <w:pPr>
        <w:pStyle w:val="ConsPlusTitle"/>
        <w:jc w:val="center"/>
      </w:pPr>
      <w:r>
        <w:t>Виды экономической деятельности, по которым реализуются</w:t>
      </w:r>
    </w:p>
    <w:p w:rsidR="00345BB9" w:rsidRDefault="00345BB9">
      <w:pPr>
        <w:pStyle w:val="ConsPlusTitle"/>
        <w:jc w:val="center"/>
      </w:pPr>
      <w:r>
        <w:t>значимые инвестиционные проекты</w:t>
      </w:r>
    </w:p>
    <w:p w:rsidR="00345BB9" w:rsidRDefault="00345BB9">
      <w:pPr>
        <w:pStyle w:val="ConsPlusNormal"/>
        <w:jc w:val="both"/>
      </w:pPr>
    </w:p>
    <w:p w:rsidR="00345BB9" w:rsidRDefault="00345BB9">
      <w:pPr>
        <w:pStyle w:val="ConsPlusNormal"/>
        <w:ind w:firstLine="540"/>
        <w:jc w:val="both"/>
      </w:pPr>
      <w:r>
        <w:t xml:space="preserve">Утратили силу с 1 января 2018 года. - </w:t>
      </w:r>
      <w:hyperlink r:id="rId24">
        <w:r>
          <w:rPr>
            <w:color w:val="0000FF"/>
          </w:rPr>
          <w:t>Закон</w:t>
        </w:r>
      </w:hyperlink>
      <w:r>
        <w:t xml:space="preserve"> Чукотского автономного округа от 05.06.2017 N 39-ОЗ.</w:t>
      </w:r>
    </w:p>
    <w:p w:rsidR="00345BB9" w:rsidRDefault="00345BB9">
      <w:pPr>
        <w:pStyle w:val="ConsPlusNormal"/>
        <w:jc w:val="both"/>
      </w:pPr>
    </w:p>
    <w:p w:rsidR="00345BB9" w:rsidRDefault="00345BB9">
      <w:pPr>
        <w:pStyle w:val="ConsPlusNormal"/>
        <w:jc w:val="both"/>
      </w:pPr>
    </w:p>
    <w:p w:rsidR="00345BB9" w:rsidRDefault="00345B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9BB" w:rsidRDefault="00CA59BB"/>
    <w:sectPr w:rsidR="00CA59BB" w:rsidSect="0059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B9"/>
    <w:rsid w:val="00345BB9"/>
    <w:rsid w:val="00CA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B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5B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45B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B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5B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45B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E633D039DEC0B54FF52B9F793C263E30DD89D90C2323EC291712BD306730ECAA8EEC6E1F59A4D0C5D0A37F0A642DF267427A773CB67A0E0DD27s3S6X" TargetMode="External"/><Relationship Id="rId13" Type="http://schemas.openxmlformats.org/officeDocument/2006/relationships/hyperlink" Target="consultantplus://offline/ref=002E633D039DEC0B54FF52B9F793C263E30DD89D90C7303ECA91712BD306730ECAA8EEC6E1F59A4D0C5D0B3CF0A642DF267427A773CB67A0E0DD27s3S6X" TargetMode="External"/><Relationship Id="rId18" Type="http://schemas.openxmlformats.org/officeDocument/2006/relationships/hyperlink" Target="consultantplus://offline/ref=002E633D039DEC0B54FF4CB4E1FF986AE505879994CB3E6E96CE2A76840F79598DE7B784A5F89B4B0B565E6FBFA71E99766725A573C960BCsES1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2E633D039DEC0B54FF52B9F793C263E30DD89D93C53C31CC91712BD306730ECAA8EEC6E1F59A4D0C5D0938F0A642DF267427A773CB67A0E0DD27s3S6X" TargetMode="External"/><Relationship Id="rId7" Type="http://schemas.openxmlformats.org/officeDocument/2006/relationships/hyperlink" Target="consultantplus://offline/ref=002E633D039DEC0B54FF52B9F793C263E30DD89D93C53C31CC91712BD306730ECAA8EEC6E1F59A4D0C5D0A37F0A642DF267427A773CB67A0E0DD27s3S6X" TargetMode="External"/><Relationship Id="rId12" Type="http://schemas.openxmlformats.org/officeDocument/2006/relationships/hyperlink" Target="consultantplus://offline/ref=002E633D039DEC0B54FF52B9F793C263E30DD89D91C33439C291712BD306730ECAA8EEC6E1F59A4D0C5D0B3CF0A642DF267427A773CB67A0E0DD27s3S6X" TargetMode="External"/><Relationship Id="rId17" Type="http://schemas.openxmlformats.org/officeDocument/2006/relationships/hyperlink" Target="consultantplus://offline/ref=002E633D039DEC0B54FF52B9F793C263E30DD89D91C33439C291712BD306730ECAA8EEC6E1F59A4D0C5D0B39F0A642DF267427A773CB67A0E0DD27s3S6X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2E633D039DEC0B54FF52B9F793C263E30DD89D91C3343BC891712BD306730ECAA8EED4E1AD964F09430A39E5F01399s7S0X" TargetMode="External"/><Relationship Id="rId20" Type="http://schemas.openxmlformats.org/officeDocument/2006/relationships/hyperlink" Target="consultantplus://offline/ref=002E633D039DEC0B54FF52B9F793C263E30DD89D90C7303ECA91712BD306730ECAA8EEC6E1F59A4D0C5D0B3DF0A642DF267427A773CB67A0E0DD27s3S6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2E633D039DEC0B54FF52B9F793C263E30DD89D93C6333DCB91712BD306730ECAA8EEC6E1F59A4D0C5D0A37F0A642DF267427A773CB67A0E0DD27s3S6X" TargetMode="External"/><Relationship Id="rId11" Type="http://schemas.openxmlformats.org/officeDocument/2006/relationships/hyperlink" Target="consultantplus://offline/ref=002E633D039DEC0B54FF52B9F793C263E30DD89D91C33439C291712BD306730ECAA8EEC6E1F59A4D0C5D0A37F0A642DF267427A773CB67A0E0DD27s3S6X" TargetMode="External"/><Relationship Id="rId24" Type="http://schemas.openxmlformats.org/officeDocument/2006/relationships/hyperlink" Target="consultantplus://offline/ref=002E633D039DEC0B54FF52B9F793C263E30DD89D93C53C31CC91712BD306730ECAA8EEC6E1F59A4D0C5D0E3FF0A642DF267427A773CB67A0E0DD27s3S6X" TargetMode="External"/><Relationship Id="rId5" Type="http://schemas.openxmlformats.org/officeDocument/2006/relationships/hyperlink" Target="consultantplus://offline/ref=002E633D039DEC0B54FF52B9F793C263E30DD89D93C43531CF91712BD306730ECAA8EEC6E1F59A4D0C5D0A37F0A642DF267427A773CB67A0E0DD27s3S6X" TargetMode="External"/><Relationship Id="rId15" Type="http://schemas.openxmlformats.org/officeDocument/2006/relationships/hyperlink" Target="consultantplus://offline/ref=002E633D039DEC0B54FF52B9F793C263E30DD89D91C33439C291712BD306730ECAA8EEC6E1F59A4D0C5D0B38F0A642DF267427A773CB67A0E0DD27s3S6X" TargetMode="External"/><Relationship Id="rId23" Type="http://schemas.openxmlformats.org/officeDocument/2006/relationships/hyperlink" Target="consultantplus://offline/ref=002E633D039DEC0B54FF52B9F793C263E30DD89D90C7303ECA91712BD306730ECAA8EEC6E1F59A4D0C5D0B39F0A642DF267427A773CB67A0E0DD27s3S6X" TargetMode="External"/><Relationship Id="rId10" Type="http://schemas.openxmlformats.org/officeDocument/2006/relationships/hyperlink" Target="consultantplus://offline/ref=002E633D039DEC0B54FF52B9F793C263E30DD89D90C7303ECA91712BD306730ECAA8EEC6E1F59A4D0C5D0A37F0A642DF267427A773CB67A0E0DD27s3S6X" TargetMode="External"/><Relationship Id="rId19" Type="http://schemas.openxmlformats.org/officeDocument/2006/relationships/hyperlink" Target="consultantplus://offline/ref=002E633D039DEC0B54FF52B9F793C263E30DD89D93C53C31CC91712BD306730ECAA8EEC6E1F59A4D0C5D093BF0A642DF267427A773CB67A0E0DD27s3S6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2E633D039DEC0B54FF52B9F793C263E30DD89D90C3343AC291712BD306730ECAA8EEC6E1F59A4D0C5D0A37F0A642DF267427A773CB67A0E0DD27s3S6X" TargetMode="External"/><Relationship Id="rId14" Type="http://schemas.openxmlformats.org/officeDocument/2006/relationships/hyperlink" Target="consultantplus://offline/ref=002E633D039DEC0B54FF52B9F793C263E30DD89D93C53C31CC91712BD306730ECAA8EEC6E1F59A4D0C5D0B3BF0A642DF267427A773CB67A0E0DD27s3S6X" TargetMode="External"/><Relationship Id="rId22" Type="http://schemas.openxmlformats.org/officeDocument/2006/relationships/hyperlink" Target="consultantplus://offline/ref=002E633D039DEC0B54FF52B9F793C263E30DD89D93C53C31CC91712BD306730ECAA8EEC6E1F59A4D0C5D0E3EF0A642DF267427A773CB67A0E0DD27s3S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Кевкей Виталий Валентинович</cp:lastModifiedBy>
  <cp:revision>1</cp:revision>
  <dcterms:created xsi:type="dcterms:W3CDTF">2023-07-24T23:18:00Z</dcterms:created>
  <dcterms:modified xsi:type="dcterms:W3CDTF">2023-07-24T23:19:00Z</dcterms:modified>
</cp:coreProperties>
</file>